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D6" w:rsidRDefault="00CD55D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</w:p>
    <w:p w:rsidR="00364D86" w:rsidRPr="009F567F" w:rsidRDefault="00364D8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Утвержден</w:t>
      </w:r>
    </w:p>
    <w:p w:rsidR="00364D86" w:rsidRPr="009F567F" w:rsidRDefault="00364D8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364D86" w:rsidRPr="009F567F" w:rsidRDefault="00364D8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по экологическому, </w:t>
      </w:r>
    </w:p>
    <w:p w:rsidR="00364D86" w:rsidRPr="009F567F" w:rsidRDefault="00364D8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технологическому </w:t>
      </w:r>
    </w:p>
    <w:p w:rsidR="00364D86" w:rsidRPr="009F567F" w:rsidRDefault="00364D86" w:rsidP="00364D86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364D86" w:rsidRPr="009F567F" w:rsidRDefault="00364D86" w:rsidP="00364D86">
      <w:pPr>
        <w:keepNext/>
        <w:keepLines/>
        <w:spacing w:after="0" w:line="240" w:lineRule="auto"/>
        <w:ind w:left="4820"/>
        <w:outlineLvl w:val="2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F567F">
        <w:rPr>
          <w:rFonts w:ascii="Times New Roman" w:eastAsiaTheme="majorEastAsia" w:hAnsi="Times New Roman" w:cs="Times New Roman"/>
          <w:bCs/>
          <w:sz w:val="28"/>
          <w:szCs w:val="28"/>
        </w:rPr>
        <w:t>от «</w:t>
      </w:r>
      <w:r w:rsidR="00935C9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24 </w:t>
      </w:r>
      <w:r w:rsidRPr="009F567F">
        <w:rPr>
          <w:rFonts w:ascii="Times New Roman" w:eastAsiaTheme="majorEastAsia" w:hAnsi="Times New Roman" w:cs="Times New Roman"/>
          <w:bCs/>
          <w:sz w:val="28"/>
          <w:szCs w:val="28"/>
        </w:rPr>
        <w:t xml:space="preserve">» </w:t>
      </w:r>
      <w:r w:rsidR="00935C9F">
        <w:rPr>
          <w:rFonts w:ascii="Times New Roman" w:eastAsiaTheme="majorEastAsia" w:hAnsi="Times New Roman" w:cs="Times New Roman"/>
          <w:bCs/>
          <w:sz w:val="28"/>
          <w:szCs w:val="28"/>
        </w:rPr>
        <w:t>декабря</w:t>
      </w:r>
      <w:r w:rsidRPr="009F567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8</w:t>
      </w:r>
      <w:r w:rsidRPr="009F567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года</w:t>
      </w:r>
      <w:r w:rsidRPr="009F567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№ </w:t>
      </w:r>
      <w:r w:rsidR="00935C9F">
        <w:rPr>
          <w:rFonts w:ascii="Times New Roman" w:eastAsiaTheme="majorEastAsia" w:hAnsi="Times New Roman" w:cs="Times New Roman"/>
          <w:bCs/>
          <w:sz w:val="28"/>
          <w:szCs w:val="28"/>
        </w:rPr>
        <w:t>641</w:t>
      </w:r>
      <w:bookmarkStart w:id="0" w:name="_GoBack"/>
      <w:bookmarkEnd w:id="0"/>
    </w:p>
    <w:p w:rsidR="00D55147" w:rsidRDefault="00D55147" w:rsidP="00364D86">
      <w:pPr>
        <w:spacing w:after="0" w:line="360" w:lineRule="auto"/>
        <w:ind w:left="4820" w:right="57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147" w:rsidRDefault="00D55147" w:rsidP="00E26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5A7" w:rsidRDefault="002675A7" w:rsidP="005F1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 о правоприменительной практике контрольно-надзорной деятельности в Федеральной службе по экологическому, технологическому </w:t>
      </w:r>
      <w:r w:rsidR="009E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6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атомному надзору при осуществлении федерального государственного энергетического надзора, федерального государственного контроля (надзора) за соблюдением требований законодательства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6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энергосбережении и о повышении энергетической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6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6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федерального государственного надзора в области безопасности гидротехнических сооружений за</w:t>
      </w:r>
      <w:r w:rsidR="003F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E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E0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9E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Pr="0026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364D86" w:rsidRDefault="00364D86" w:rsidP="00E26129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bookmarkStart w:id="1" w:name="_Toc482266758"/>
    </w:p>
    <w:p w:rsidR="00D55147" w:rsidRDefault="00D55147" w:rsidP="00E26129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1D7DCB" w:rsidRPr="001D7DCB" w:rsidRDefault="001D7DCB" w:rsidP="00E26129">
      <w:pPr>
        <w:spacing w:after="0" w:line="360" w:lineRule="auto"/>
        <w:rPr>
          <w:sz w:val="14"/>
          <w:lang w:eastAsia="ru-RU"/>
        </w:rPr>
      </w:pPr>
    </w:p>
    <w:p w:rsidR="00B35706" w:rsidRDefault="00B35706" w:rsidP="008861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пунктом 2 Положения об осуществлении федерального государственного энергетического надзора, утвержденного постановлением Правительства Российской Федерации от 20 июля 2013 года № 610</w:t>
      </w:r>
      <w:r w:rsidR="00951ED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Федеральная служба по экологическому, технологическому и атомному надзору является федеральным органом исполнительной власти, уполномоченным на осуществление государственного надзора в сфере энергетики. </w:t>
      </w:r>
    </w:p>
    <w:p w:rsidR="00B35706" w:rsidRPr="006606EB" w:rsidRDefault="000C3BE0" w:rsidP="008861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</w:t>
      </w:r>
      <w:r w:rsidR="00B35706" w:rsidRPr="006606EB">
        <w:rPr>
          <w:rFonts w:ascii="Times New Roman" w:hAnsi="Times New Roman" w:cs="Times New Roman"/>
          <w:sz w:val="28"/>
        </w:rPr>
        <w:t xml:space="preserve"> пункт</w:t>
      </w:r>
      <w:r>
        <w:rPr>
          <w:rFonts w:ascii="Times New Roman" w:hAnsi="Times New Roman" w:cs="Times New Roman"/>
          <w:sz w:val="28"/>
        </w:rPr>
        <w:t>у</w:t>
      </w:r>
      <w:r w:rsidR="00B35706" w:rsidRPr="006606EB">
        <w:rPr>
          <w:rFonts w:ascii="Times New Roman" w:hAnsi="Times New Roman" w:cs="Times New Roman"/>
          <w:sz w:val="28"/>
        </w:rPr>
        <w:t xml:space="preserve"> 4 Положения о федеральном государственном надзоре </w:t>
      </w:r>
      <w:r>
        <w:rPr>
          <w:rFonts w:ascii="Times New Roman" w:hAnsi="Times New Roman" w:cs="Times New Roman"/>
          <w:sz w:val="28"/>
        </w:rPr>
        <w:br/>
      </w:r>
      <w:r w:rsidR="00B35706" w:rsidRPr="006606EB">
        <w:rPr>
          <w:rFonts w:ascii="Times New Roman" w:hAnsi="Times New Roman" w:cs="Times New Roman"/>
          <w:sz w:val="28"/>
        </w:rPr>
        <w:t>в области безопасности гидротехнических сооружений, утвержденного постановлением Правительства Российской Федерации от 27 октября 2012 г</w:t>
      </w:r>
      <w:r w:rsidR="001B7605">
        <w:rPr>
          <w:rFonts w:ascii="Times New Roman" w:hAnsi="Times New Roman" w:cs="Times New Roman"/>
          <w:sz w:val="28"/>
        </w:rPr>
        <w:t>ода</w:t>
      </w:r>
      <w:r w:rsidR="00B35706" w:rsidRPr="006606EB">
        <w:rPr>
          <w:rFonts w:ascii="Times New Roman" w:hAnsi="Times New Roman" w:cs="Times New Roman"/>
          <w:sz w:val="28"/>
        </w:rPr>
        <w:t xml:space="preserve"> </w:t>
      </w:r>
      <w:r w:rsidR="00B35706" w:rsidRPr="006606EB">
        <w:rPr>
          <w:rFonts w:ascii="Times New Roman" w:hAnsi="Times New Roman" w:cs="Times New Roman"/>
          <w:sz w:val="28"/>
        </w:rPr>
        <w:br/>
        <w:t xml:space="preserve">№ 1108, Федеральная служба по экологическому, технологическому </w:t>
      </w:r>
      <w:r w:rsidR="00A06E17">
        <w:rPr>
          <w:rFonts w:ascii="Times New Roman" w:hAnsi="Times New Roman" w:cs="Times New Roman"/>
          <w:sz w:val="28"/>
        </w:rPr>
        <w:br/>
      </w:r>
      <w:r w:rsidR="00B35706" w:rsidRPr="006606EB">
        <w:rPr>
          <w:rFonts w:ascii="Times New Roman" w:hAnsi="Times New Roman" w:cs="Times New Roman"/>
          <w:sz w:val="28"/>
        </w:rPr>
        <w:t xml:space="preserve">и атомному надзору является федеральным органом исполнительной власти, уполномоченным на осуществление федерального государственного надзора </w:t>
      </w:r>
      <w:r w:rsidR="00B35706" w:rsidRPr="006606EB">
        <w:rPr>
          <w:rFonts w:ascii="Times New Roman" w:hAnsi="Times New Roman" w:cs="Times New Roman"/>
          <w:sz w:val="28"/>
        </w:rPr>
        <w:br/>
        <w:t xml:space="preserve">в отношении гидротехнических сооружений, за исключением судоходных </w:t>
      </w:r>
      <w:r w:rsidR="00B35706" w:rsidRPr="006606EB">
        <w:rPr>
          <w:rFonts w:ascii="Times New Roman" w:hAnsi="Times New Roman" w:cs="Times New Roman"/>
          <w:sz w:val="28"/>
        </w:rPr>
        <w:br/>
        <w:t xml:space="preserve"> и портовых гидротехнических сооружений.</w:t>
      </w:r>
    </w:p>
    <w:p w:rsidR="00B35706" w:rsidRPr="00FE75FA" w:rsidRDefault="00B35706" w:rsidP="00B35706">
      <w:pPr>
        <w:pStyle w:val="3"/>
        <w:spacing w:before="24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E75FA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:rsidR="001E779E" w:rsidRPr="001E779E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энергетический надзор и </w:t>
      </w:r>
      <w:r w:rsidRPr="001E779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надзор за соблюдением законодательства об энергосбережении и повышении энергетической эффективности в течение 9 месяцев 2018 года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осуществлялся </w:t>
      </w:r>
      <w:r w:rsidR="00BA0C4C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85</w:t>
      </w:r>
      <w:r w:rsidR="00B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Российской Федерации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9 федеральн</w:t>
      </w:r>
      <w:r w:rsidR="00BA0C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округах Российской Федерации.</w:t>
      </w:r>
    </w:p>
    <w:p w:rsidR="001E779E" w:rsidRPr="001E779E" w:rsidRDefault="001E779E" w:rsidP="00BA0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поднадзорных Ростехнадзору организаций составляет более 960 тыс., из них потребителей электрической энергии - 894,7 тыс.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812"/>
        <w:gridCol w:w="2126"/>
      </w:tblGrid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B2630A" w:rsidRDefault="00B2630A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Общее число поднадзорных объектов электроэнергетики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2630A" w:rsidRDefault="00B2630A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- 1007 </w:t>
            </w:r>
            <w:r w:rsidR="00BA0C4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тыс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Тепловых электростанций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- 552 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(газопоршневых) электростанций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- 330 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- 20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800 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- 159 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E779E" w:rsidRPr="001E779E" w:rsidRDefault="001E779E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- 106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733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производственных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E779E" w:rsidRPr="001E779E" w:rsidRDefault="001E779E" w:rsidP="00BA0C4C">
            <w:pPr>
              <w:spacing w:after="0" w:line="240" w:lineRule="auto"/>
              <w:ind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- 10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395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отопительно-производственных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E779E" w:rsidRPr="001E779E" w:rsidRDefault="001E779E" w:rsidP="00BA0C4C">
            <w:pPr>
              <w:spacing w:after="0" w:line="240" w:lineRule="auto"/>
              <w:ind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- 15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261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отопительных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E779E" w:rsidRPr="001E779E" w:rsidRDefault="001E779E" w:rsidP="00BA0C4C">
            <w:pPr>
              <w:spacing w:after="0" w:line="240" w:lineRule="auto"/>
              <w:ind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- 81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077</w:t>
            </w:r>
          </w:p>
        </w:tc>
      </w:tr>
      <w:tr w:rsidR="001E779E" w:rsidRPr="001E779E" w:rsidTr="00BA0C4C">
        <w:trPr>
          <w:trHeight w:val="52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BA0C4C" w:rsidP="00BA0C4C">
            <w:pPr>
              <w:spacing w:after="0" w:line="240" w:lineRule="auto"/>
              <w:ind w:right="-108" w:firstLine="33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r w:rsidR="001E779E"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879</w:t>
            </w:r>
            <w:r w:rsidR="00951ED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1E779E"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100</w:t>
            </w:r>
          </w:p>
        </w:tc>
      </w:tr>
      <w:tr w:rsidR="001E779E" w:rsidRPr="001E779E" w:rsidTr="00BA0C4C">
        <w:trPr>
          <w:trHeight w:val="425"/>
        </w:trPr>
        <w:tc>
          <w:tcPr>
            <w:tcW w:w="7812" w:type="dxa"/>
            <w:shd w:val="clear" w:color="auto" w:fill="auto"/>
            <w:noWrap/>
            <w:vAlign w:val="bottom"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Тепловые сети (в двухтрубном исчислении), тыс. км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E779E" w:rsidRPr="001E779E" w:rsidRDefault="001E779E" w:rsidP="00BA0C4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- 186,5 тыс. км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Линии электропередачи всего, тыс. км</w:t>
            </w:r>
            <w:r w:rsidR="00BA0C4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E779E" w:rsidRPr="001E779E" w:rsidRDefault="001E779E" w:rsidP="00BA0C4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- 4641 тыс. км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напряжением до 1 кВ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- 2200 тыс. км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напряжением выше 1 до 110 кВ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- 2200 тыс. км</w:t>
            </w:r>
          </w:p>
        </w:tc>
      </w:tr>
      <w:tr w:rsidR="001E779E" w:rsidRPr="001E779E" w:rsidTr="00BA0C4C">
        <w:trPr>
          <w:trHeight w:val="255"/>
        </w:trPr>
        <w:tc>
          <w:tcPr>
            <w:tcW w:w="7812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AC0F14">
            <w:pPr>
              <w:spacing w:after="0" w:line="240" w:lineRule="auto"/>
              <w:ind w:left="-93" w:firstLine="709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напряжением 220 кВ и выше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E779E" w:rsidRPr="001E779E" w:rsidRDefault="001E779E" w:rsidP="00BA0C4C">
            <w:pPr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E779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- 241 тыс. км</w:t>
            </w:r>
          </w:p>
        </w:tc>
      </w:tr>
    </w:tbl>
    <w:p w:rsidR="00184F25" w:rsidRDefault="001E779E" w:rsidP="00886160">
      <w:pPr>
        <w:spacing w:before="12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t xml:space="preserve">За 9 месяцев 2018 года под руководством и </w:t>
      </w:r>
      <w:r w:rsidR="00AC0F14">
        <w:rPr>
          <w:rFonts w:ascii="Times New Roman" w:hAnsi="Times New Roman" w:cs="Times New Roman"/>
          <w:sz w:val="28"/>
          <w:szCs w:val="28"/>
        </w:rPr>
        <w:t xml:space="preserve">при </w:t>
      </w:r>
      <w:r w:rsidRPr="001E779E">
        <w:rPr>
          <w:rFonts w:ascii="Times New Roman" w:hAnsi="Times New Roman" w:cs="Times New Roman"/>
          <w:sz w:val="28"/>
          <w:szCs w:val="28"/>
        </w:rPr>
        <w:t>непосредственным участи</w:t>
      </w:r>
      <w:r w:rsidR="008D10D9">
        <w:rPr>
          <w:rFonts w:ascii="Times New Roman" w:hAnsi="Times New Roman" w:cs="Times New Roman"/>
          <w:sz w:val="28"/>
          <w:szCs w:val="28"/>
        </w:rPr>
        <w:t>и</w:t>
      </w:r>
      <w:r w:rsidRPr="001E779E">
        <w:rPr>
          <w:rFonts w:ascii="Times New Roman" w:hAnsi="Times New Roman" w:cs="Times New Roman"/>
          <w:sz w:val="28"/>
          <w:szCs w:val="28"/>
        </w:rPr>
        <w:t xml:space="preserve"> </w:t>
      </w:r>
      <w:r w:rsidR="00BA0C4C">
        <w:rPr>
          <w:rFonts w:ascii="Times New Roman" w:hAnsi="Times New Roman" w:cs="Times New Roman"/>
          <w:sz w:val="28"/>
          <w:szCs w:val="28"/>
        </w:rPr>
        <w:t>центрального аппарата Ростехнадзора (</w:t>
      </w:r>
      <w:r w:rsidRPr="001E779E">
        <w:rPr>
          <w:rFonts w:ascii="Times New Roman" w:hAnsi="Times New Roman" w:cs="Times New Roman"/>
          <w:sz w:val="28"/>
          <w:szCs w:val="28"/>
        </w:rPr>
        <w:t>Управления государственного энергетического надзора</w:t>
      </w:r>
      <w:r w:rsidR="00BA0C4C">
        <w:rPr>
          <w:rFonts w:ascii="Times New Roman" w:hAnsi="Times New Roman" w:cs="Times New Roman"/>
          <w:sz w:val="28"/>
          <w:szCs w:val="28"/>
        </w:rPr>
        <w:t>)</w:t>
      </w:r>
      <w:r w:rsidRPr="001E779E">
        <w:rPr>
          <w:rFonts w:ascii="Times New Roman" w:hAnsi="Times New Roman" w:cs="Times New Roman"/>
          <w:sz w:val="28"/>
          <w:szCs w:val="28"/>
        </w:rPr>
        <w:t xml:space="preserve"> совместно с территориальными органами проведены 58 плановых </w:t>
      </w:r>
      <w:r w:rsidR="00BA0C4C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1E779E">
        <w:rPr>
          <w:rFonts w:ascii="Times New Roman" w:hAnsi="Times New Roman" w:cs="Times New Roman"/>
          <w:sz w:val="28"/>
          <w:szCs w:val="28"/>
        </w:rPr>
        <w:t>и 27 внеплановых проверок выполнения предписаний</w:t>
      </w:r>
      <w:r w:rsidR="00184F25">
        <w:rPr>
          <w:rFonts w:ascii="Times New Roman" w:hAnsi="Times New Roman" w:cs="Times New Roman"/>
          <w:sz w:val="28"/>
          <w:szCs w:val="28"/>
        </w:rPr>
        <w:t>,</w:t>
      </w:r>
      <w:r w:rsidRPr="001E779E">
        <w:rPr>
          <w:rFonts w:ascii="Times New Roman" w:hAnsi="Times New Roman" w:cs="Times New Roman"/>
          <w:sz w:val="28"/>
          <w:szCs w:val="28"/>
        </w:rPr>
        <w:t xml:space="preserve"> выданных поднадзорным организациям. </w:t>
      </w:r>
    </w:p>
    <w:p w:rsidR="001E779E" w:rsidRPr="001E779E" w:rsidRDefault="001E779E" w:rsidP="0088616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t>Проведены проверки в отношении</w:t>
      </w:r>
      <w:r w:rsidR="00184F25">
        <w:rPr>
          <w:rFonts w:ascii="Times New Roman" w:hAnsi="Times New Roman" w:cs="Times New Roman"/>
          <w:sz w:val="28"/>
          <w:szCs w:val="28"/>
        </w:rPr>
        <w:t xml:space="preserve"> </w:t>
      </w:r>
      <w:r w:rsidRPr="001E779E">
        <w:rPr>
          <w:rFonts w:ascii="Times New Roman" w:hAnsi="Times New Roman" w:cs="Times New Roman"/>
          <w:sz w:val="28"/>
          <w:szCs w:val="28"/>
        </w:rPr>
        <w:t xml:space="preserve">АО «ОЭК», ПАО «Ленэнерго» </w:t>
      </w:r>
      <w:r w:rsidR="00AC0F14">
        <w:rPr>
          <w:rFonts w:ascii="Times New Roman" w:hAnsi="Times New Roman" w:cs="Times New Roman"/>
          <w:sz w:val="28"/>
          <w:szCs w:val="28"/>
        </w:rPr>
        <w:br/>
      </w:r>
      <w:r w:rsidRPr="001E779E">
        <w:rPr>
          <w:rFonts w:ascii="Times New Roman" w:hAnsi="Times New Roman" w:cs="Times New Roman"/>
          <w:sz w:val="28"/>
          <w:szCs w:val="28"/>
        </w:rPr>
        <w:t xml:space="preserve">и 9 филиалов, ПАО «МОЭСК» и 6 филиалов, ПАО «Кубаньэнерго» </w:t>
      </w:r>
      <w:r w:rsidR="00AC0F14">
        <w:rPr>
          <w:rFonts w:ascii="Times New Roman" w:hAnsi="Times New Roman" w:cs="Times New Roman"/>
          <w:sz w:val="28"/>
          <w:szCs w:val="28"/>
        </w:rPr>
        <w:br/>
      </w:r>
      <w:r w:rsidRPr="001E779E">
        <w:rPr>
          <w:rFonts w:ascii="Times New Roman" w:hAnsi="Times New Roman" w:cs="Times New Roman"/>
          <w:sz w:val="28"/>
          <w:szCs w:val="28"/>
        </w:rPr>
        <w:t xml:space="preserve">и 11 филиалов, ПАО «МРСК Сибири» и 5 филиалов, ПАО «Т Плюс» </w:t>
      </w:r>
      <w:r w:rsidR="00AC0F14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1E779E">
        <w:rPr>
          <w:rFonts w:ascii="Times New Roman" w:hAnsi="Times New Roman" w:cs="Times New Roman"/>
          <w:sz w:val="28"/>
          <w:szCs w:val="28"/>
        </w:rPr>
        <w:t xml:space="preserve">56 филиалов, АО «Интер РАО - Электрогенерация» </w:t>
      </w:r>
      <w:r w:rsidR="00184F25">
        <w:rPr>
          <w:rFonts w:ascii="Times New Roman" w:hAnsi="Times New Roman" w:cs="Times New Roman"/>
          <w:sz w:val="28"/>
          <w:szCs w:val="28"/>
        </w:rPr>
        <w:t xml:space="preserve">и </w:t>
      </w:r>
      <w:r w:rsidRPr="001E779E">
        <w:rPr>
          <w:rFonts w:ascii="Times New Roman" w:hAnsi="Times New Roman" w:cs="Times New Roman"/>
          <w:sz w:val="28"/>
          <w:szCs w:val="28"/>
        </w:rPr>
        <w:t xml:space="preserve">17 филиалов, </w:t>
      </w:r>
      <w:r w:rsidR="00AC0F14">
        <w:rPr>
          <w:rFonts w:ascii="Times New Roman" w:hAnsi="Times New Roman" w:cs="Times New Roman"/>
          <w:sz w:val="28"/>
          <w:szCs w:val="28"/>
        </w:rPr>
        <w:br/>
      </w:r>
      <w:r w:rsidRPr="001E779E">
        <w:rPr>
          <w:rFonts w:ascii="Times New Roman" w:hAnsi="Times New Roman" w:cs="Times New Roman"/>
          <w:sz w:val="28"/>
          <w:szCs w:val="28"/>
        </w:rPr>
        <w:t xml:space="preserve">ПАО «ОГК-2» </w:t>
      </w:r>
      <w:r w:rsidR="00184F25">
        <w:rPr>
          <w:rFonts w:ascii="Times New Roman" w:hAnsi="Times New Roman" w:cs="Times New Roman"/>
          <w:sz w:val="28"/>
          <w:szCs w:val="28"/>
        </w:rPr>
        <w:t xml:space="preserve">и </w:t>
      </w:r>
      <w:r w:rsidRPr="001E779E">
        <w:rPr>
          <w:rFonts w:ascii="Times New Roman" w:hAnsi="Times New Roman" w:cs="Times New Roman"/>
          <w:sz w:val="28"/>
          <w:szCs w:val="28"/>
        </w:rPr>
        <w:t xml:space="preserve">11 </w:t>
      </w:r>
      <w:r w:rsidR="00184F25"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Pr="001E779E">
        <w:rPr>
          <w:rFonts w:ascii="Times New Roman" w:hAnsi="Times New Roman" w:cs="Times New Roman"/>
          <w:sz w:val="28"/>
          <w:szCs w:val="28"/>
        </w:rPr>
        <w:t xml:space="preserve">и </w:t>
      </w:r>
      <w:r w:rsidR="00184F25">
        <w:rPr>
          <w:rFonts w:ascii="Times New Roman" w:hAnsi="Times New Roman" w:cs="Times New Roman"/>
          <w:sz w:val="28"/>
          <w:szCs w:val="28"/>
        </w:rPr>
        <w:t>других организаций</w:t>
      </w:r>
      <w:r w:rsidRPr="001E779E">
        <w:rPr>
          <w:rFonts w:ascii="Times New Roman" w:hAnsi="Times New Roman" w:cs="Times New Roman"/>
          <w:sz w:val="28"/>
          <w:szCs w:val="28"/>
        </w:rPr>
        <w:t>.</w:t>
      </w:r>
    </w:p>
    <w:p w:rsidR="001E779E" w:rsidRPr="001E779E" w:rsidRDefault="001E779E" w:rsidP="0088616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t>По результатам проверок выявлено 47</w:t>
      </w:r>
      <w:r w:rsidR="00951EDC">
        <w:rPr>
          <w:rFonts w:ascii="Times New Roman" w:hAnsi="Times New Roman" w:cs="Times New Roman"/>
          <w:sz w:val="28"/>
          <w:szCs w:val="28"/>
        </w:rPr>
        <w:t xml:space="preserve"> </w:t>
      </w:r>
      <w:r w:rsidRPr="001E779E">
        <w:rPr>
          <w:rFonts w:ascii="Times New Roman" w:hAnsi="Times New Roman" w:cs="Times New Roman"/>
          <w:sz w:val="28"/>
          <w:szCs w:val="28"/>
        </w:rPr>
        <w:t xml:space="preserve">814 нарушений. </w:t>
      </w:r>
    </w:p>
    <w:p w:rsidR="001E779E" w:rsidRPr="001E779E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инспекторским составом территориальных органов Ростехнадзора проведено более 75 тыс. </w:t>
      </w:r>
      <w:r w:rsidR="00184F25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безопасной эксплуатации и технического состояния оборудования</w:t>
      </w:r>
      <w:r w:rsidR="00AC0F14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>основных сооружений электростанций, электрических и тепловых сетей энергоснабжающих организаций, электрических и тепловых установок потребителей. По результатам проверок выявлено более 541 тыс. нарушений</w:t>
      </w:r>
      <w:r w:rsidRPr="001E779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E779E" w:rsidRPr="001E779E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Инспекторским составом территориальных органов Ростехнадзора </w:t>
      </w:r>
      <w:r w:rsidR="00AC0F14">
        <w:rPr>
          <w:rFonts w:ascii="Times New Roman" w:eastAsia="Times New Roman" w:hAnsi="Times New Roman" w:cs="Times New Roman"/>
          <w:sz w:val="28"/>
          <w:szCs w:val="28"/>
        </w:rPr>
        <w:br/>
      </w:r>
      <w:r w:rsidR="00184F25">
        <w:rPr>
          <w:rFonts w:ascii="Times New Roman" w:eastAsia="Times New Roman" w:hAnsi="Times New Roman" w:cs="Times New Roman"/>
          <w:sz w:val="28"/>
          <w:szCs w:val="28"/>
        </w:rPr>
        <w:t>по результатам проверок наложены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951EDC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F25">
        <w:rPr>
          <w:rFonts w:ascii="Times New Roman" w:eastAsia="Times New Roman" w:hAnsi="Times New Roman" w:cs="Times New Roman"/>
          <w:sz w:val="28"/>
          <w:szCs w:val="28"/>
        </w:rPr>
        <w:t>наказания на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="00AC0F14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27 тыс. юридических лиц и индивидуальных предпринимателей. Сумма </w:t>
      </w:r>
      <w:r w:rsidR="00AC0F14">
        <w:rPr>
          <w:rFonts w:ascii="Times New Roman" w:eastAsia="Times New Roman" w:hAnsi="Times New Roman" w:cs="Times New Roman"/>
          <w:sz w:val="28"/>
          <w:szCs w:val="28"/>
        </w:rPr>
        <w:t>наложенных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штрафов составила более 2</w:t>
      </w:r>
      <w:r w:rsidR="00AC0F1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:rsidR="001E779E" w:rsidRPr="001E779E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sz w:val="28"/>
          <w:szCs w:val="28"/>
        </w:rPr>
        <w:t>За 9 месяцев 2018</w:t>
      </w:r>
      <w:r w:rsidR="00184F2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допущено в эксплуатацию более 23 тыс</w:t>
      </w:r>
      <w:r w:rsidR="00184F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t xml:space="preserve"> новых</w:t>
      </w:r>
      <w:r w:rsidRPr="001E779E">
        <w:rPr>
          <w:rFonts w:ascii="Times New Roman" w:eastAsia="Times New Roman" w:hAnsi="Times New Roman" w:cs="Times New Roman"/>
          <w:sz w:val="28"/>
          <w:szCs w:val="28"/>
        </w:rPr>
        <w:br/>
        <w:t>и реконструированных энергоустановок.</w:t>
      </w:r>
    </w:p>
    <w:p w:rsidR="001E779E" w:rsidRPr="001E779E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18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отмеч</w:t>
      </w:r>
      <w:r w:rsidR="00184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уровень организации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неудовлетворительное состояние дел в вопросах подготовки и повышения квалификации персонала</w:t>
      </w:r>
      <w:r w:rsidR="00184F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перевооружения и реконструкции электростанций и </w:t>
      </w:r>
      <w:r w:rsidR="00AC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электрических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сетей, обновления основных производственных фондов.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9 месяцев 2018 года произошло 30 несчастных случаев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смертельным исходом </w:t>
      </w:r>
      <w:r w:rsidR="00184F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в 2017 год</w:t>
      </w:r>
      <w:r w:rsidR="00184F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44 несчастных случая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несчастных случаев произошло 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вблизи технологического оборудования, находящегося под напряжением,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распределительных устройствах 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случайного прикосновения 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работников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токоведущим частям, находящимся под напряжением.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причины несчастных случаев: 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недостаточная 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к выполнению приемов, влияющих на безопасность работ;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неэффективность мероприятий 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обучени</w:t>
      </w:r>
      <w:r w:rsidR="0080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выполнению требований безопасности;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мероприятий, обеспечивающих безопасность работ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энергоустановках.</w:t>
      </w:r>
    </w:p>
    <w:p w:rsidR="001E779E" w:rsidRPr="001E779E" w:rsidRDefault="00800CD9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результатам анализа</w:t>
      </w:r>
      <w:r w:rsidR="001E779E"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обстоятельств и причин несчастных случаев руководителям поднадзорных организаций рекомендовано:</w:t>
      </w:r>
    </w:p>
    <w:p w:rsidR="001E779E" w:rsidRPr="001E779E" w:rsidRDefault="00800CD9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своевременно </w:t>
      </w:r>
      <w:r w:rsidR="001E779E"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доводить до работников материалы анализов несчастных случаев на энергоустановках, под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надзорных</w:t>
      </w:r>
      <w:r w:rsidR="001E779E"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Ростехнадзор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</w:t>
      </w:r>
      <w:r w:rsidR="001E779E"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при проведении всех видов занятий и инструктажей по охране труда;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повысить уровень организации производства работ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на электрических установках, исключить допуск к работе </w:t>
      </w:r>
      <w:r w:rsidR="00800CD9"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персонала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без обязательной проверки выполнения организационных и технических мероприятий при подготовке рабочих мест;</w:t>
      </w:r>
    </w:p>
    <w:p w:rsidR="00800CD9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обеспечивать проверку знаний персоналом 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требований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нормативных правовых актов по охране труда при эксплуатации электроустановок; 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персонал, не прошедший проверку знаний, к работам в электроустановках 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допускать;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испытания средств защиты;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усилить контроль за выполнением мероприятий, обеспечивающих безопасность работ;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действий, 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повысить требования к соблюдению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производственн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ой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дисциплин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ы,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особое внимание обрати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организацию производства работ </w:t>
      </w:r>
      <w:r w:rsidR="00800C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начале рабочего дня и после перерыва на обед;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ремонту энергооборудования; усилить контроль за соблюдением порядка включения и выключения энергооборудования и его осмотров;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 допускать персонал к проведению работ в особо опасных помещениях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помещениях с повышенной опасностью без электрозащитных средств;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видимости.</w:t>
      </w:r>
    </w:p>
    <w:p w:rsidR="001E779E" w:rsidRPr="001E779E" w:rsidRDefault="001E779E" w:rsidP="00886160">
      <w:pPr>
        <w:tabs>
          <w:tab w:val="left" w:pos="-5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Pr="001E7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2018 года на объектах электроэнергетики и в установках потребителей электрической и тепловой энергии зафиксировано 27 аварий, </w:t>
      </w:r>
      <w:r w:rsidRPr="001E7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расследование причин которых осуществлялось Ростехнадзором </w:t>
      </w:r>
      <w:r w:rsidR="00DB5AA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(за аналогичный период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2017 года произошло 52 аварии). </w:t>
      </w:r>
    </w:p>
    <w:p w:rsidR="001E779E" w:rsidRPr="00AC0F14" w:rsidRDefault="001E779E" w:rsidP="00886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Наибольшее количество аварий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>зафиксировано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на объектах электросетевого хозяйства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(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>22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аварии);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на 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тепловых электростанциях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произошло 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>2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аварии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тепловых сетях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>–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аварии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</w:t>
      </w:r>
      <w:r w:rsidR="00DB5A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</w:t>
      </w:r>
      <w:r w:rsidRPr="001E779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тепловых установках </w:t>
      </w:r>
      <w:r w:rsidRPr="00AC0F14">
        <w:rPr>
          <w:rFonts w:ascii="Times New Roman" w:eastAsia="Times New Roman" w:hAnsi="Times New Roman" w:cs="Times New Roman"/>
          <w:spacing w:val="6"/>
          <w:sz w:val="28"/>
          <w:szCs w:val="28"/>
        </w:rPr>
        <w:t>потребителей -</w:t>
      </w:r>
      <w:r w:rsidR="00951E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C0F14">
        <w:rPr>
          <w:rFonts w:ascii="Times New Roman" w:eastAsia="Times New Roman" w:hAnsi="Times New Roman" w:cs="Times New Roman"/>
          <w:spacing w:val="6"/>
          <w:sz w:val="28"/>
          <w:szCs w:val="28"/>
        </w:rPr>
        <w:t>1</w:t>
      </w:r>
      <w:r w:rsidR="00DB5AAD" w:rsidRPr="00AC0F1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авария.</w:t>
      </w:r>
    </w:p>
    <w:p w:rsidR="00AC0F14" w:rsidRDefault="00AC0F14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042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Основными причинами аварий на электрооборудовании субъектов электроэнергетики за </w:t>
      </w:r>
      <w:r w:rsidRPr="00B0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Pr="00B042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2018 года явились: </w:t>
      </w:r>
    </w:p>
    <w:p w:rsidR="001E779E" w:rsidRPr="00AC0F14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C0F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неисправность </w:t>
      </w:r>
      <w:r w:rsidR="00DB5AAD" w:rsidRPr="00AC0F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систем </w:t>
      </w:r>
      <w:r w:rsidRPr="00AC0F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релейной защиты и автоматики;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износ </w:t>
      </w:r>
      <w:r w:rsidR="00DB5A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эксплуатируемого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оборудования в процессе длительной эксплуатации;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неправильная работа средств режимной и аварийной автоматики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из-за проектных ошибок, отклонений от проектов в процессе монтажа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эксплуатации оборудования;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нарушение в работе противоаварийной или режимной автоматики, обусловленное ошибочными действиями персонала;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неквалифицированные действия обслуживающего персонала;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низкое качество технического обслуживания, приводящее к отказам оборудования из-за сбоев в работе </w:t>
      </w:r>
      <w:r w:rsidR="00DB5A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систем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релейной защиты и автоматики, коротких замыканий, перекрытия фарфоровых изоляторов;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производственные дефекты оборудования, приводящие к механическим повреждениям, разрушениям оборудования и возможному возгоранию; 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природные </w:t>
      </w:r>
      <w:r w:rsidR="009630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явления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(сильный ветер, прохождение грозовых фронтов, низовые пожары). </w:t>
      </w:r>
    </w:p>
    <w:p w:rsidR="001E779E" w:rsidRPr="001E779E" w:rsidRDefault="001E779E" w:rsidP="001E779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779E">
        <w:rPr>
          <w:rFonts w:ascii="Times New Roman" w:eastAsia="Calibri" w:hAnsi="Times New Roman" w:cs="Times New Roman"/>
          <w:b/>
          <w:sz w:val="28"/>
          <w:szCs w:val="28"/>
        </w:rPr>
        <w:t>Государственный надзор и контроль за соблюдением законодательства об энергосбережении и повышении энергетической эффективности</w:t>
      </w:r>
    </w:p>
    <w:p w:rsidR="001E779E" w:rsidRPr="001E779E" w:rsidRDefault="001E779E" w:rsidP="00886160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Государственный надзор и контроль за соблюдением законодательства 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об энергосбережении и повышении энергетической эффективности осуществляется территориальными органами Ростехнадзора в отношении 210 тыс. организаций </w:t>
      </w:r>
      <w:r w:rsidR="00D303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государственным участием, обязанных принимать программы энергосбережения</w:t>
      </w:r>
      <w:r w:rsidR="00951E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свыше 200 тыс. организаций, обязанных проводить энергетическое обследование в установленный срок.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осуществлении государственного надзора и контроля за соблюдением законодательства об энергосбережении и повышении энергетической эффективности территориальными органами Ростехнадзора за 9 месяцев 2018 года проверено почти </w:t>
      </w:r>
      <w:r w:rsidRPr="001E779E">
        <w:rPr>
          <w:rFonts w:ascii="Times New Roman" w:hAnsi="Times New Roman" w:cs="Times New Roman"/>
          <w:sz w:val="28"/>
          <w:szCs w:val="28"/>
        </w:rPr>
        <w:t>6,5 тыс</w:t>
      </w:r>
      <w:r w:rsidR="003F3C19">
        <w:rPr>
          <w:rFonts w:ascii="Times New Roman" w:hAnsi="Times New Roman" w:cs="Times New Roman"/>
          <w:sz w:val="28"/>
          <w:szCs w:val="28"/>
        </w:rPr>
        <w:t>.</w:t>
      </w:r>
      <w:r w:rsidRPr="001E779E">
        <w:rPr>
          <w:rFonts w:ascii="Times New Roman" w:hAnsi="Times New Roman" w:cs="Times New Roman"/>
          <w:sz w:val="28"/>
          <w:szCs w:val="28"/>
        </w:rPr>
        <w:t xml:space="preserve"> организаций, обязанных принять программы энергосбережения.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t>В ходе проверок выявлено 322 организации, нарушивши</w:t>
      </w:r>
      <w:r w:rsidR="00581E9A">
        <w:rPr>
          <w:rFonts w:ascii="Times New Roman" w:hAnsi="Times New Roman" w:cs="Times New Roman"/>
          <w:sz w:val="28"/>
          <w:szCs w:val="28"/>
        </w:rPr>
        <w:t>е</w:t>
      </w:r>
      <w:r w:rsidRPr="001E779E">
        <w:rPr>
          <w:rFonts w:ascii="Times New Roman" w:hAnsi="Times New Roman" w:cs="Times New Roman"/>
          <w:sz w:val="28"/>
          <w:szCs w:val="28"/>
        </w:rPr>
        <w:t xml:space="preserve"> </w:t>
      </w:r>
      <w:r w:rsidR="00581E9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1E779E">
        <w:rPr>
          <w:rFonts w:ascii="Times New Roman" w:hAnsi="Times New Roman" w:cs="Times New Roman"/>
          <w:sz w:val="28"/>
          <w:szCs w:val="28"/>
        </w:rPr>
        <w:t>требования. За допущенные нарушения наложены административные штрафы на юридических и должностных лиц на общую сумму 1,6 млн рублей.</w:t>
      </w:r>
    </w:p>
    <w:p w:rsidR="00746F1C" w:rsidRDefault="00581E9A" w:rsidP="008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проверки в </w:t>
      </w:r>
      <w:r w:rsidR="001E779E" w:rsidRPr="001E779E">
        <w:rPr>
          <w:rFonts w:ascii="Times New Roman" w:hAnsi="Times New Roman" w:cs="Times New Roman"/>
          <w:sz w:val="28"/>
          <w:szCs w:val="28"/>
        </w:rPr>
        <w:t>6,3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779E" w:rsidRPr="001E77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1E779E" w:rsidRPr="001E779E">
        <w:rPr>
          <w:rFonts w:ascii="Times New Roman" w:hAnsi="Times New Roman" w:cs="Times New Roman"/>
          <w:sz w:val="28"/>
          <w:szCs w:val="28"/>
        </w:rPr>
        <w:t>, которые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34">
        <w:rPr>
          <w:rFonts w:ascii="Times New Roman" w:hAnsi="Times New Roman" w:cs="Times New Roman"/>
          <w:sz w:val="28"/>
          <w:szCs w:val="28"/>
        </w:rPr>
        <w:br/>
      </w:r>
      <w:r w:rsidR="001E779E" w:rsidRPr="001E779E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обязаны проводить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обязательное энергетическое обследование не позднее 31 декабря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79E" w:rsidRPr="001E7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</w:t>
      </w:r>
      <w:r w:rsidR="001E779E" w:rsidRPr="001E779E">
        <w:rPr>
          <w:rFonts w:ascii="Times New Roman" w:hAnsi="Times New Roman" w:cs="Times New Roman"/>
          <w:sz w:val="28"/>
          <w:szCs w:val="28"/>
        </w:rPr>
        <w:t>выявлено 390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E779E" w:rsidRPr="001E779E">
        <w:rPr>
          <w:rFonts w:ascii="Times New Roman" w:hAnsi="Times New Roman" w:cs="Times New Roman"/>
          <w:sz w:val="28"/>
          <w:szCs w:val="28"/>
        </w:rPr>
        <w:t>, нарушивши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E779E" w:rsidRPr="001E779E">
        <w:rPr>
          <w:rFonts w:ascii="Times New Roman" w:hAnsi="Times New Roman" w:cs="Times New Roman"/>
          <w:sz w:val="28"/>
          <w:szCs w:val="28"/>
        </w:rPr>
        <w:t xml:space="preserve"> данное требование. 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lastRenderedPageBreak/>
        <w:t xml:space="preserve">За допущенные нарушения наложены штрафы на юридических </w:t>
      </w:r>
      <w:r w:rsidR="00581E9A">
        <w:rPr>
          <w:rFonts w:ascii="Times New Roman" w:hAnsi="Times New Roman" w:cs="Times New Roman"/>
          <w:sz w:val="28"/>
          <w:szCs w:val="28"/>
        </w:rPr>
        <w:br/>
      </w:r>
      <w:r w:rsidRPr="001E779E">
        <w:rPr>
          <w:rFonts w:ascii="Times New Roman" w:hAnsi="Times New Roman" w:cs="Times New Roman"/>
          <w:sz w:val="28"/>
          <w:szCs w:val="28"/>
        </w:rPr>
        <w:t>и должностных лиц на общую сумму 3,3 млн рублей.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79E">
        <w:rPr>
          <w:rFonts w:ascii="Times New Roman" w:hAnsi="Times New Roman" w:cs="Times New Roman"/>
          <w:sz w:val="28"/>
          <w:szCs w:val="28"/>
        </w:rPr>
        <w:t xml:space="preserve">В ходе проверок юридических лиц и индивидуальных предпринимателей осуществлялся контроль за оснащением зданий, строений и сооружений приборами учета. Выявлено 235 зданий, не оснащенных приборами учета энергетических ресурсов. Административное наказание в виде штрафа наложено на юридических и должностных лиц на общую сумму </w:t>
      </w:r>
      <w:r w:rsidRPr="001E779E">
        <w:rPr>
          <w:rFonts w:ascii="Times New Roman" w:hAnsi="Times New Roman" w:cs="Times New Roman"/>
          <w:sz w:val="28"/>
          <w:szCs w:val="28"/>
        </w:rPr>
        <w:br/>
        <w:t>1024 тыс. рублей.</w:t>
      </w:r>
    </w:p>
    <w:p w:rsidR="001E779E" w:rsidRPr="001E779E" w:rsidRDefault="001E779E" w:rsidP="003F3C1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779E">
        <w:rPr>
          <w:rFonts w:ascii="Times New Roman" w:eastAsia="Calibri" w:hAnsi="Times New Roman" w:cs="Times New Roman"/>
          <w:b/>
          <w:sz w:val="28"/>
          <w:szCs w:val="28"/>
        </w:rPr>
        <w:t>Федеральный государственный надзор в области безопасности гидротехнических сооружений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2008 года № 401,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27 октября 2012 года № 1108, за Ростехнадзором закреплены функции по осуществлению федерального государственного надзора в области безопасности гидротехнических сооружений 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судоходных и портовых гидротехнических сооружений).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поднадзорных Ростехнадзору 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гидротехнических сооружений (ГТС,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ГТС) составляет 25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819, из них: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767 комплексов ГТС жидких промышленных отходов;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506 комплекс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топливно-энергетического комплекса;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427 ГТС водохозяйственного комплекса;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3119 бесхозяйных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ГТС по классам в соответствии с постановлением Правительства Российской Федерации от 2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986 «О классификации гидротехнических сооружений» распределены следующим образом: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класса – 141 комплекс;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класса – 382 комплекса; </w:t>
      </w:r>
    </w:p>
    <w:p w:rsidR="001E779E" w:rsidRPr="001E779E" w:rsidRDefault="00951EDC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 класса – 1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552 комплекса;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IV класса – 23 744 комплекса.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постоянного государственного надзора в соответствии 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постановлением Правительства Российской Федерации от 5 мая 2012 г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455 «О режиме постоянного государственного надзора на опасных производственных объектах и гидротехнических сооружениях» установлен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141 комплексе ГТС, из них:</w:t>
      </w:r>
    </w:p>
    <w:p w:rsidR="001E779E" w:rsidRPr="001E779E" w:rsidRDefault="00AA6855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77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объектов энергетики;</w:t>
      </w:r>
    </w:p>
    <w:p w:rsidR="001E779E" w:rsidRPr="001E779E" w:rsidRDefault="00AA6855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39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объектов промышленности;</w:t>
      </w:r>
    </w:p>
    <w:p w:rsidR="001E779E" w:rsidRPr="001E779E" w:rsidRDefault="003F3C19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25 комплекс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водохозяйственного комплекса.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безопасности поднадзорных ГТС оценивается следующим образом: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нормальный уровень безопасности имеют 39,4 % комплексов ГТС;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пониженный уровень безопасности имеют 43,4 % комплексов ГТС;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неудовлетворительный уровень безопасности имеют 12,5 % комплексов ГТС;</w:t>
      </w:r>
    </w:p>
    <w:p w:rsid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 уровень безопасности, характеризуемы</w:t>
      </w:r>
      <w:r w:rsidR="003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потерей работоспособности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4,7 % комплексов ГТС.</w:t>
      </w:r>
    </w:p>
    <w:p w:rsidR="003F3C19" w:rsidRPr="001E779E" w:rsidRDefault="003F3C19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2018 года аварии и случаи травматизма со смертельным исходом на поднадзорных ГТС не зафиксированы.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в области безопасности ГТС территориальными органами Ростехнадзора проведено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4160 мероприяти</w:t>
      </w:r>
      <w:r w:rsidR="00AA68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(надзору) за деятельностью собственников ГТС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эксплуатирующих их организаций, выявлены и предписаны к устранению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401 нарушени</w:t>
      </w:r>
      <w:r w:rsidR="003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безопасности при эксплуатации ГТС.</w:t>
      </w:r>
    </w:p>
    <w:p w:rsidR="001E779E" w:rsidRPr="001E779E" w:rsidRDefault="00AA6855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Наложены административные штрафы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1605 юридических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сумма штрафов составила 48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018,6 тыс. рублей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3C19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</w:t>
      </w:r>
      <w:r w:rsidR="003F3C1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="00D425F4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риостановление деятельности 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применено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</w:t>
      </w:r>
      <w:r w:rsidR="001E779E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2018 года Ростехнадзором рассмотрена и утверждена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281 декларация безопасности ГТС (комплексов ГТС) и экспертных заключений на декларации безопасности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Административным регламентом Ростехнадзора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предоставлению государственной услуги по выдаче разрешений 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эксплуатацию ГТС (за исключением судоходных и портовых ГТС), утвержденным приказом Ростехнадзора от 2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394 (зарегистрирован в Минюсте России 2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рег.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41303), оформлено и выдано 287 разрешений на эксплуатацию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Административным регламент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предоставлению государственной услуги по согласованию правил эксплуатации ГТС (за исключением судоходных и портовых ГТС), утвержденным приказом Ростехнадзора от 3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447 (зарегистрирован в Минюсте России 30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рег.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41617), рассмотрено и согласовано 338 правил эксплуатации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Административным регламентом Федеральной службы по экологическому,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сооружений, утвержденным приказом Ростехнадзора 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441, оформлено и выдано 183 выписок 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Российского регистра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постановления Правительства Российской Федерации от 27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237 «Об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эксплуатацию которого аннулировано (в том числе гидротехнического сооружения, находящегося в аварийном состоянии),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отказался» Ростехнадзор формирует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ведет перечень бесхозяйных ГТС, а также осуществляет мониторинг выполнения органами исполнительной власти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субъектов Российской Федерации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безопасности ГТС планов мероприятий по обеспечению безопасности бесхозяйных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D425F4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выявлению и сокращению бесхозяйных ГТС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25F4"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выполненной за 9 месяцев 2018 года, количество бесхозяйных ГТС уменьшилось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79 (2,4 %), с 3278 (на 1 января 2018 г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3199 сооружений.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2018 года дополнительно выявлено 152 бесхозяйных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и органами государственной власти субъектов Российской Федерации за 9 месяцев 2018 года: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поставлено на учет в органах государственной регистрации в качестве недвижимой бесхозяйной вещи 118 бесхозяйных ГТС;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оформлено право собственности на 167 бесхозяйных ГТС;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ликвидировано 64 бесхозяйных ГТС;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стадии ликвидации 5 бесхозяйных ГТС.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усилия Ростехнадзора в 2018 году были направлены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организацию работы по обеспечению безопасности, выявлению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сокращению общего количества бесхозяйных ГТС, мониторингу выполнения органами исполнительной власти субъектов Российской Федерации в области безопасности гидротехнических сооружений планов мероприятий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обеспечению безопасности бесхозяйных гидротехнических сооружений.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выполнение задач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в ходе оперативного совещания Совета Безопасности Российской Федерации от 15 марта 2018 г</w:t>
      </w:r>
      <w:r w:rsidR="00D42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вопросу «О дополнительных мерах по защите населения и социальной инфраструктуры от паводков и природных пожаров в 2018 году»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за состоянием и эксплуатацией поднадзорных гидротехнических сооружений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период половодья и паводков 2018 года в части</w:t>
      </w:r>
      <w:r w:rsidR="00951E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касающейся бесхозяйных ГТС.</w:t>
      </w:r>
    </w:p>
    <w:p w:rsidR="001E779E" w:rsidRPr="00723042" w:rsidRDefault="001E779E" w:rsidP="003F3C1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3042">
        <w:rPr>
          <w:rFonts w:ascii="Times New Roman" w:eastAsia="Calibri" w:hAnsi="Times New Roman" w:cs="Times New Roman"/>
          <w:i/>
          <w:sz w:val="28"/>
          <w:szCs w:val="28"/>
        </w:rPr>
        <w:t>Предложения по совершенствованию нормативного правового регулирования и осуществлению государственного контроля (надзора) в установленной сфере деятельности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совершенствования нормативно-правового регулирования </w:t>
      </w:r>
      <w:r w:rsidR="008E19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осуществления федерального государственного энергетического надзора проводится работа по подготовке к внесению в Государственную Думу законопроекта «О внесении изменений в Федеральный закон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электроэнергетике» и Федеральный закон «О теплоснабжении»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допуска к эксплуатации энергоустановок, осуществления общественного контроля в области электроэнергетики».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вышеуказанного законопроекта предполагается разработать подзаконные нормативные правовые акты.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нормативного правового регулирования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осуществления федерального государственного надзора в отношении ГТС необходимо: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проработать вопрос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целесообразности передачи полномочий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федерального государственного надзора в области безопасности ГТС в отношении судоходных и портовых ГТС от Ространснадзора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Ростехнадзор и внести соответствующие изменения в законодательство Российской Федерации;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hAnsi="Times New Roman" w:cs="Times New Roman"/>
          <w:sz w:val="28"/>
          <w:szCs w:val="28"/>
          <w:lang w:eastAsia="ru-RU"/>
        </w:rPr>
        <w:t>актуализировать критерии классификации ГТС, утвержденные постановлением Правительства Российской Федерации от 2 ноября 2013 г</w:t>
      </w:r>
      <w:r w:rsidR="00723042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 № 986 «О классификации гидротехнических сооружений», в части установочной мощности ГТС ГЭС, ГАЭС, ТЭС и приливных электростанций; размера возможного материального ущерба без учета убытков владельца ГТС; характеристик территории распространения чрезвычайной ситуации, возникшей в результате аварии ГТС;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hAnsi="Times New Roman" w:cs="Times New Roman"/>
          <w:sz w:val="28"/>
          <w:szCs w:val="28"/>
          <w:lang w:eastAsia="ru-RU"/>
        </w:rPr>
        <w:t>с учетом актуализации критериев классификации ГТС, утвержденных постановлением Правительства Российской Федерации от 2 ноября 2013 г</w:t>
      </w:r>
      <w:r w:rsidR="00723042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 № 986 «О классификации гидротехнических сооружений», привести </w:t>
      </w:r>
      <w:r w:rsidR="007230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>в соответствие ряд положений Свода правил 58.1330.2012 «СНиП 33-01-2003. Гидротехнические сооружения. Общие положения», утвержденн</w:t>
      </w:r>
      <w:r w:rsidR="00951ED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Минрегиона России от 29 декабря 2011 г</w:t>
      </w:r>
      <w:r w:rsidR="00723042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законодательство Российской Федерации, направленные на снижение рисков для населения и социальных объектов, обусловленных застройкой прибрежных зон водохранилищ и нижних </w:t>
      </w:r>
      <w:r w:rsidR="007230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t>бьефов ГЭС.</w:t>
      </w:r>
    </w:p>
    <w:p w:rsidR="001E779E" w:rsidRPr="001E779E" w:rsidRDefault="001E779E" w:rsidP="00886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hAnsi="Times New Roman" w:cs="Times New Roman"/>
          <w:sz w:val="28"/>
          <w:szCs w:val="28"/>
          <w:lang w:eastAsia="ru-RU"/>
        </w:rPr>
        <w:t xml:space="preserve">В отчетном периоде работа по нормотворчеству осуществлялась 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планом нормотворческой деятельности Ростехнадзора </w:t>
      </w:r>
      <w:r w:rsidRPr="001E779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2018 год. 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работе находятся следующие нормативные правовые акты: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«О внесении изменений в Федеральный закон «Об электроэнергетике» и Федеральный закон «О теплоснабжении»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допуска к эксплуатации энергоустановок, осуществления общественного контроля в области электроэнергетики» (осуществление сопровождения законопроекта в Правительстве Российской Федерации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подготовке к внесению в Государственную Думу Российской Федерации);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выдачи разрешений на допуск к эксплуатации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внесении изменений в некоторые акты Правительства Российской Федерации» (предусмотрено вышеуказанным законопроектом);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отдельные акты Правительства Российской Федерации по вопросам регулирования промышленной безопасности, безопасности при использовании атомной энергии, безопасности гидротехнических сооружений» (в целях приведения в соответствие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законодательством);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выдачи разрешений на допуск к эксплуатации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внесении изменений в некоторые акты Правительства Российской Федерации»;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аттестации по вопросам промышленной безопасности опасных производственных объектов, безопасности гидротехнических сооружений, надежности и безопасности в сфере электроэнергетики»;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Ростехнадзора «Об утверждении 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выдаче разрешений на допуск к эксплуатации энергопринимающих устройств потребителей электрической энергии, объектов по производству электрической энергии, объектов электросетевого хозяйства, принадлежащих сетевым организациям и иным лицам (в случаях, предусмотренных нормативными правовыми актами Российской Федерации), объектов теплоснабжения</w:t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теплопотребляющих установок»;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Ростехнадзора «Об утверждении 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аттестации работников опасных производственных объектов, гидротехнических сооружений и объектов электроэнергетики»;</w:t>
      </w:r>
    </w:p>
    <w:p w:rsidR="001E779E" w:rsidRPr="001E779E" w:rsidRDefault="001E779E" w:rsidP="00886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Ростехнадзора «Об утверждении требований </w:t>
      </w:r>
      <w:r w:rsidR="00723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7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оформлению заключения экспертной комиссии по декларации безопасности гидротехнического сооружения (за исключением судоходных и портовых гидротехнических сооружений)».</w:t>
      </w:r>
    </w:p>
    <w:p w:rsidR="001E779E" w:rsidRDefault="001E779E" w:rsidP="00BB66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042" w:rsidRDefault="00723042" w:rsidP="00BB6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9E" w:rsidRDefault="00723042" w:rsidP="00BB6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1E779E" w:rsidSect="00BA0C4C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F4" w:rsidRDefault="00D425F4" w:rsidP="001D7DCB">
      <w:pPr>
        <w:spacing w:after="0" w:line="240" w:lineRule="auto"/>
      </w:pPr>
      <w:r>
        <w:separator/>
      </w:r>
    </w:p>
  </w:endnote>
  <w:endnote w:type="continuationSeparator" w:id="0">
    <w:p w:rsidR="00D425F4" w:rsidRDefault="00D425F4" w:rsidP="001D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F4" w:rsidRDefault="00D425F4" w:rsidP="001D7DCB">
      <w:pPr>
        <w:spacing w:after="0" w:line="240" w:lineRule="auto"/>
      </w:pPr>
      <w:r>
        <w:separator/>
      </w:r>
    </w:p>
  </w:footnote>
  <w:footnote w:type="continuationSeparator" w:id="0">
    <w:p w:rsidR="00D425F4" w:rsidRDefault="00D425F4" w:rsidP="001D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877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25F4" w:rsidRPr="00364D86" w:rsidRDefault="00D425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4D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4D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4D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5C9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64D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25F4" w:rsidRDefault="00D425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163E"/>
    <w:multiLevelType w:val="hybridMultilevel"/>
    <w:tmpl w:val="FF4A440E"/>
    <w:lvl w:ilvl="0" w:tplc="3904D850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223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8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8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4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48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56"/>
    <w:rsid w:val="00011F6C"/>
    <w:rsid w:val="00012B5F"/>
    <w:rsid w:val="000140D0"/>
    <w:rsid w:val="00023B8D"/>
    <w:rsid w:val="000300E5"/>
    <w:rsid w:val="0003094F"/>
    <w:rsid w:val="00034E93"/>
    <w:rsid w:val="00047CD6"/>
    <w:rsid w:val="00053CA1"/>
    <w:rsid w:val="00063FA0"/>
    <w:rsid w:val="00065C15"/>
    <w:rsid w:val="000841CF"/>
    <w:rsid w:val="000C11E0"/>
    <w:rsid w:val="000C3840"/>
    <w:rsid w:val="000C3BE0"/>
    <w:rsid w:val="000D0FF7"/>
    <w:rsid w:val="000E3B43"/>
    <w:rsid w:val="000F55B6"/>
    <w:rsid w:val="001035E1"/>
    <w:rsid w:val="001135C5"/>
    <w:rsid w:val="0011392E"/>
    <w:rsid w:val="001405FB"/>
    <w:rsid w:val="00155A9A"/>
    <w:rsid w:val="00184F25"/>
    <w:rsid w:val="001907B7"/>
    <w:rsid w:val="001A0C4B"/>
    <w:rsid w:val="001A456D"/>
    <w:rsid w:val="001B023E"/>
    <w:rsid w:val="001B7605"/>
    <w:rsid w:val="001D4946"/>
    <w:rsid w:val="001D7DCB"/>
    <w:rsid w:val="001E32F8"/>
    <w:rsid w:val="001E779E"/>
    <w:rsid w:val="001F74F0"/>
    <w:rsid w:val="002101EF"/>
    <w:rsid w:val="002152D5"/>
    <w:rsid w:val="00224105"/>
    <w:rsid w:val="00226DA7"/>
    <w:rsid w:val="0025207D"/>
    <w:rsid w:val="00254437"/>
    <w:rsid w:val="00262315"/>
    <w:rsid w:val="002675A7"/>
    <w:rsid w:val="002B1471"/>
    <w:rsid w:val="002B3001"/>
    <w:rsid w:val="002C0447"/>
    <w:rsid w:val="002C0509"/>
    <w:rsid w:val="002E77F5"/>
    <w:rsid w:val="002E792E"/>
    <w:rsid w:val="002F2FD5"/>
    <w:rsid w:val="00342810"/>
    <w:rsid w:val="003451D0"/>
    <w:rsid w:val="00353199"/>
    <w:rsid w:val="00356E4C"/>
    <w:rsid w:val="0036345A"/>
    <w:rsid w:val="00364D86"/>
    <w:rsid w:val="003831F1"/>
    <w:rsid w:val="00386242"/>
    <w:rsid w:val="00386394"/>
    <w:rsid w:val="003C1156"/>
    <w:rsid w:val="003C3120"/>
    <w:rsid w:val="003E07B6"/>
    <w:rsid w:val="003E2817"/>
    <w:rsid w:val="003F0BEE"/>
    <w:rsid w:val="003F138E"/>
    <w:rsid w:val="003F3C19"/>
    <w:rsid w:val="0041423A"/>
    <w:rsid w:val="004174D4"/>
    <w:rsid w:val="00423E9C"/>
    <w:rsid w:val="004250C0"/>
    <w:rsid w:val="00431B1A"/>
    <w:rsid w:val="004328D4"/>
    <w:rsid w:val="00432A4B"/>
    <w:rsid w:val="00440F30"/>
    <w:rsid w:val="0045048A"/>
    <w:rsid w:val="0045198D"/>
    <w:rsid w:val="00451A67"/>
    <w:rsid w:val="00461259"/>
    <w:rsid w:val="0047798C"/>
    <w:rsid w:val="00492BD4"/>
    <w:rsid w:val="004A7CA6"/>
    <w:rsid w:val="004C35CC"/>
    <w:rsid w:val="004C43A2"/>
    <w:rsid w:val="004D67E5"/>
    <w:rsid w:val="004F0ACD"/>
    <w:rsid w:val="004F10F8"/>
    <w:rsid w:val="004F33D4"/>
    <w:rsid w:val="004F67BD"/>
    <w:rsid w:val="004F729A"/>
    <w:rsid w:val="00505DDE"/>
    <w:rsid w:val="0050753B"/>
    <w:rsid w:val="005109B1"/>
    <w:rsid w:val="00522556"/>
    <w:rsid w:val="00523BD2"/>
    <w:rsid w:val="005272B3"/>
    <w:rsid w:val="0053004E"/>
    <w:rsid w:val="00532919"/>
    <w:rsid w:val="00551B58"/>
    <w:rsid w:val="005555D6"/>
    <w:rsid w:val="00556ED2"/>
    <w:rsid w:val="00566FB3"/>
    <w:rsid w:val="0056756D"/>
    <w:rsid w:val="00581E9A"/>
    <w:rsid w:val="00591778"/>
    <w:rsid w:val="005956B0"/>
    <w:rsid w:val="005B135C"/>
    <w:rsid w:val="005B782C"/>
    <w:rsid w:val="005C0CC5"/>
    <w:rsid w:val="005F1819"/>
    <w:rsid w:val="005F4CC6"/>
    <w:rsid w:val="005F6079"/>
    <w:rsid w:val="00615CAB"/>
    <w:rsid w:val="00623FAB"/>
    <w:rsid w:val="0063232E"/>
    <w:rsid w:val="00635252"/>
    <w:rsid w:val="006408A0"/>
    <w:rsid w:val="00660345"/>
    <w:rsid w:val="006606EB"/>
    <w:rsid w:val="006731B5"/>
    <w:rsid w:val="006A2AF8"/>
    <w:rsid w:val="006A2BA4"/>
    <w:rsid w:val="006F7428"/>
    <w:rsid w:val="00723042"/>
    <w:rsid w:val="00737A88"/>
    <w:rsid w:val="00741559"/>
    <w:rsid w:val="00742E5B"/>
    <w:rsid w:val="00746F1C"/>
    <w:rsid w:val="00766141"/>
    <w:rsid w:val="00780784"/>
    <w:rsid w:val="00785AB3"/>
    <w:rsid w:val="00791A39"/>
    <w:rsid w:val="007A357E"/>
    <w:rsid w:val="007A492D"/>
    <w:rsid w:val="007B5358"/>
    <w:rsid w:val="007C0173"/>
    <w:rsid w:val="007D6881"/>
    <w:rsid w:val="007E735B"/>
    <w:rsid w:val="007F70EE"/>
    <w:rsid w:val="00800CD9"/>
    <w:rsid w:val="00822C20"/>
    <w:rsid w:val="00827CB8"/>
    <w:rsid w:val="00827D6A"/>
    <w:rsid w:val="008458EF"/>
    <w:rsid w:val="008715AA"/>
    <w:rsid w:val="00881228"/>
    <w:rsid w:val="008838AD"/>
    <w:rsid w:val="00886160"/>
    <w:rsid w:val="00891B14"/>
    <w:rsid w:val="008A15B4"/>
    <w:rsid w:val="008B1683"/>
    <w:rsid w:val="008D10D9"/>
    <w:rsid w:val="008D2AF9"/>
    <w:rsid w:val="008E1934"/>
    <w:rsid w:val="008E4F07"/>
    <w:rsid w:val="00912293"/>
    <w:rsid w:val="00913462"/>
    <w:rsid w:val="00933BC1"/>
    <w:rsid w:val="00935C9F"/>
    <w:rsid w:val="00940266"/>
    <w:rsid w:val="00950334"/>
    <w:rsid w:val="00951EDC"/>
    <w:rsid w:val="00953B13"/>
    <w:rsid w:val="009630FE"/>
    <w:rsid w:val="009744E2"/>
    <w:rsid w:val="009753D4"/>
    <w:rsid w:val="00997C14"/>
    <w:rsid w:val="009A4F4A"/>
    <w:rsid w:val="009B0BBA"/>
    <w:rsid w:val="009B2A1F"/>
    <w:rsid w:val="009B4848"/>
    <w:rsid w:val="009C3B49"/>
    <w:rsid w:val="009C4543"/>
    <w:rsid w:val="009C71D5"/>
    <w:rsid w:val="009E08DD"/>
    <w:rsid w:val="009E4BEE"/>
    <w:rsid w:val="009E60FD"/>
    <w:rsid w:val="009E7EFE"/>
    <w:rsid w:val="00A06E17"/>
    <w:rsid w:val="00A20618"/>
    <w:rsid w:val="00A2137B"/>
    <w:rsid w:val="00A21D31"/>
    <w:rsid w:val="00A36543"/>
    <w:rsid w:val="00A41D65"/>
    <w:rsid w:val="00A63A78"/>
    <w:rsid w:val="00A65D05"/>
    <w:rsid w:val="00A87278"/>
    <w:rsid w:val="00AA6855"/>
    <w:rsid w:val="00AB3256"/>
    <w:rsid w:val="00AB7574"/>
    <w:rsid w:val="00AC0F14"/>
    <w:rsid w:val="00AC2649"/>
    <w:rsid w:val="00AD4A97"/>
    <w:rsid w:val="00AD7991"/>
    <w:rsid w:val="00AE4E1C"/>
    <w:rsid w:val="00AF79CA"/>
    <w:rsid w:val="00B04920"/>
    <w:rsid w:val="00B152A0"/>
    <w:rsid w:val="00B2337E"/>
    <w:rsid w:val="00B2630A"/>
    <w:rsid w:val="00B329DD"/>
    <w:rsid w:val="00B35706"/>
    <w:rsid w:val="00B51086"/>
    <w:rsid w:val="00B67D3F"/>
    <w:rsid w:val="00B87909"/>
    <w:rsid w:val="00B90042"/>
    <w:rsid w:val="00B936C1"/>
    <w:rsid w:val="00B9411A"/>
    <w:rsid w:val="00BA0C4C"/>
    <w:rsid w:val="00BA1DAC"/>
    <w:rsid w:val="00BA34A4"/>
    <w:rsid w:val="00BB1874"/>
    <w:rsid w:val="00BB48EF"/>
    <w:rsid w:val="00BB66AB"/>
    <w:rsid w:val="00BC00D9"/>
    <w:rsid w:val="00BC61AC"/>
    <w:rsid w:val="00C01E22"/>
    <w:rsid w:val="00C13ABF"/>
    <w:rsid w:val="00C16EC5"/>
    <w:rsid w:val="00C379C0"/>
    <w:rsid w:val="00C5606D"/>
    <w:rsid w:val="00C57C93"/>
    <w:rsid w:val="00C70AD9"/>
    <w:rsid w:val="00C74734"/>
    <w:rsid w:val="00C800A3"/>
    <w:rsid w:val="00C92525"/>
    <w:rsid w:val="00CA2280"/>
    <w:rsid w:val="00CC32DB"/>
    <w:rsid w:val="00CC48B4"/>
    <w:rsid w:val="00CD55D6"/>
    <w:rsid w:val="00CE5707"/>
    <w:rsid w:val="00CF5AE4"/>
    <w:rsid w:val="00D02924"/>
    <w:rsid w:val="00D04FE4"/>
    <w:rsid w:val="00D05A33"/>
    <w:rsid w:val="00D146F1"/>
    <w:rsid w:val="00D15C9B"/>
    <w:rsid w:val="00D165F9"/>
    <w:rsid w:val="00D22B47"/>
    <w:rsid w:val="00D23744"/>
    <w:rsid w:val="00D30307"/>
    <w:rsid w:val="00D358A1"/>
    <w:rsid w:val="00D425F4"/>
    <w:rsid w:val="00D55147"/>
    <w:rsid w:val="00D64453"/>
    <w:rsid w:val="00D77871"/>
    <w:rsid w:val="00D90C61"/>
    <w:rsid w:val="00DA4BC7"/>
    <w:rsid w:val="00DB5AAD"/>
    <w:rsid w:val="00DC3FBF"/>
    <w:rsid w:val="00DC5201"/>
    <w:rsid w:val="00DE14E1"/>
    <w:rsid w:val="00DE6B6C"/>
    <w:rsid w:val="00E01FB7"/>
    <w:rsid w:val="00E17312"/>
    <w:rsid w:val="00E259C6"/>
    <w:rsid w:val="00E26129"/>
    <w:rsid w:val="00E301D5"/>
    <w:rsid w:val="00E5121E"/>
    <w:rsid w:val="00E524C5"/>
    <w:rsid w:val="00E80691"/>
    <w:rsid w:val="00E865D6"/>
    <w:rsid w:val="00EA4C0E"/>
    <w:rsid w:val="00EC2485"/>
    <w:rsid w:val="00ED0F4C"/>
    <w:rsid w:val="00ED679E"/>
    <w:rsid w:val="00F165D7"/>
    <w:rsid w:val="00F21358"/>
    <w:rsid w:val="00F2364D"/>
    <w:rsid w:val="00F26876"/>
    <w:rsid w:val="00F401C1"/>
    <w:rsid w:val="00F4451C"/>
    <w:rsid w:val="00F47020"/>
    <w:rsid w:val="00F50683"/>
    <w:rsid w:val="00F515E0"/>
    <w:rsid w:val="00F52B18"/>
    <w:rsid w:val="00F81B35"/>
    <w:rsid w:val="00F91700"/>
    <w:rsid w:val="00F92392"/>
    <w:rsid w:val="00FC590D"/>
    <w:rsid w:val="00FE2742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52F0D-7812-4669-BDEC-74C76C31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eadline 1,раздел"/>
    <w:basedOn w:val="a"/>
    <w:next w:val="a"/>
    <w:link w:val="10"/>
    <w:uiPriority w:val="9"/>
    <w:qFormat/>
    <w:rsid w:val="00B049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2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line 1 Знак,раздел Знак"/>
    <w:basedOn w:val="a0"/>
    <w:link w:val="1"/>
    <w:uiPriority w:val="9"/>
    <w:rsid w:val="00B049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E524C5"/>
  </w:style>
  <w:style w:type="character" w:customStyle="1" w:styleId="20">
    <w:name w:val="Заголовок 2 Знак"/>
    <w:basedOn w:val="a0"/>
    <w:link w:val="2"/>
    <w:uiPriority w:val="9"/>
    <w:rsid w:val="00E524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2E5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7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D5514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D55147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D5514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D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7DCB"/>
  </w:style>
  <w:style w:type="paragraph" w:styleId="aa">
    <w:name w:val="footer"/>
    <w:basedOn w:val="a"/>
    <w:link w:val="ab"/>
    <w:uiPriority w:val="99"/>
    <w:unhideWhenUsed/>
    <w:rsid w:val="001D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7DCB"/>
  </w:style>
  <w:style w:type="paragraph" w:customStyle="1" w:styleId="ac">
    <w:name w:val="ОСН"/>
    <w:basedOn w:val="a"/>
    <w:rsid w:val="00A21D31"/>
    <w:pPr>
      <w:spacing w:after="0" w:line="48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6680-7CE0-4915-9704-96F79D97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Багзин Сергей Михайлович</cp:lastModifiedBy>
  <cp:revision>6</cp:revision>
  <cp:lastPrinted>2018-12-04T07:29:00Z</cp:lastPrinted>
  <dcterms:created xsi:type="dcterms:W3CDTF">2018-11-27T12:03:00Z</dcterms:created>
  <dcterms:modified xsi:type="dcterms:W3CDTF">2018-12-26T06:47:00Z</dcterms:modified>
</cp:coreProperties>
</file>